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06AB1C15" w:rsidR="00052C56" w:rsidRPr="0085622D" w:rsidRDefault="00985FD3" w:rsidP="00803EB2">
      <w:pPr>
        <w:pStyle w:val="Nadpis1"/>
        <w:rPr>
          <w:rFonts w:cs="Open Sans"/>
        </w:rPr>
      </w:pPr>
      <w:r>
        <w:rPr>
          <w:rFonts w:cs="Open Sans"/>
        </w:rPr>
        <w:t>Vývoj na trhu s nemovitostmi: b</w:t>
      </w:r>
      <w:r w:rsidR="00A23DE5" w:rsidRPr="00A23DE5">
        <w:rPr>
          <w:rFonts w:cs="Open Sans"/>
        </w:rPr>
        <w:t xml:space="preserve">yty se zmenšují, </w:t>
      </w:r>
      <w:r>
        <w:rPr>
          <w:rFonts w:cs="Open Sans"/>
        </w:rPr>
        <w:t>zato</w:t>
      </w:r>
      <w:r w:rsidR="00A23DE5" w:rsidRPr="00A23DE5">
        <w:rPr>
          <w:rFonts w:cs="Open Sans"/>
        </w:rPr>
        <w:t xml:space="preserve"> ceny rostou</w:t>
      </w:r>
    </w:p>
    <w:p w14:paraId="614A491D" w14:textId="2D4B9D50" w:rsidR="00980DAE" w:rsidRDefault="00581AC6" w:rsidP="00601121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6949A2">
        <w:rPr>
          <w:rFonts w:cs="Open Sans"/>
          <w:b/>
          <w:bCs/>
        </w:rPr>
        <w:t>22</w:t>
      </w:r>
      <w:r>
        <w:rPr>
          <w:rFonts w:cs="Open Sans"/>
          <w:b/>
          <w:bCs/>
        </w:rPr>
        <w:t xml:space="preserve">. února 2024 – </w:t>
      </w:r>
      <w:r w:rsidR="00980DAE" w:rsidRPr="00980DAE">
        <w:rPr>
          <w:rFonts w:cs="Open Sans"/>
          <w:b/>
          <w:bCs/>
        </w:rPr>
        <w:t>Český trh</w:t>
      </w:r>
      <w:r w:rsidR="00C42F50">
        <w:rPr>
          <w:rFonts w:cs="Open Sans"/>
          <w:b/>
          <w:bCs/>
        </w:rPr>
        <w:t xml:space="preserve"> s nemovitostmi</w:t>
      </w:r>
      <w:r w:rsidR="00980DAE" w:rsidRPr="00980DAE">
        <w:rPr>
          <w:rFonts w:cs="Open Sans"/>
          <w:b/>
          <w:bCs/>
        </w:rPr>
        <w:t xml:space="preserve"> se v posledních deseti letech dostal do hledáčku domácích i zahraničních investorů. Jeho dynamický a proměnlivý vývoj je výsledkem působení řady faktorů, které ovlivňují nejen ceny, ale také dostupnost nemovitostí. Hlavními faktory, jež mají na vývoj cen největší dopad, jsou ekonomický růst, výše úrokových sazeb u hypoték, poptávka a nabídka, demografické změny a regulační opatření.</w:t>
      </w:r>
    </w:p>
    <w:p w14:paraId="385177F8" w14:textId="07BAD955" w:rsidR="00D62716" w:rsidRDefault="00980DAE" w:rsidP="00980DAE">
      <w:pPr>
        <w:rPr>
          <w:rFonts w:cs="Open Sans"/>
        </w:rPr>
      </w:pPr>
      <w:r w:rsidRPr="00980DAE">
        <w:rPr>
          <w:rFonts w:cs="Open Sans"/>
          <w:i/>
          <w:iCs/>
        </w:rPr>
        <w:t xml:space="preserve">„V období mezi lety 2013 a 2022 Česká republika zaznamenala značný růst cen nemovitostí. </w:t>
      </w:r>
      <w:r w:rsidR="00D62716">
        <w:rPr>
          <w:rFonts w:cs="Open Sans"/>
          <w:i/>
          <w:iCs/>
        </w:rPr>
        <w:t>Jejich ceny</w:t>
      </w:r>
      <w:r w:rsidRPr="00980DAE">
        <w:rPr>
          <w:rFonts w:cs="Open Sans"/>
          <w:i/>
          <w:iCs/>
        </w:rPr>
        <w:t xml:space="preserve"> vyrostly o více než 120 procent. Tento fenomén </w:t>
      </w:r>
      <w:r w:rsidR="004A720D">
        <w:rPr>
          <w:rFonts w:cs="Open Sans"/>
          <w:i/>
          <w:iCs/>
        </w:rPr>
        <w:t>je</w:t>
      </w:r>
      <w:r w:rsidRPr="00980DAE">
        <w:rPr>
          <w:rFonts w:cs="Open Sans"/>
          <w:i/>
          <w:iCs/>
        </w:rPr>
        <w:t xml:space="preserve"> přisuzován zejména rostoucí ekonomice a nízkým úrokovým sazbám, které vedly k vysoké poptávce na trhu,“</w:t>
      </w:r>
      <w:r w:rsidRPr="00980DAE">
        <w:rPr>
          <w:rFonts w:cs="Open Sans"/>
        </w:rPr>
        <w:t xml:space="preserve"> vysvětluje Michal Naď, </w:t>
      </w:r>
      <w:r w:rsidR="00B61395" w:rsidRPr="00B61395">
        <w:rPr>
          <w:rFonts w:cs="Open Sans"/>
        </w:rPr>
        <w:t>ředitel realitní platformy reCloud společnosti FinGO</w:t>
      </w:r>
      <w:r w:rsidRPr="00980DAE">
        <w:rPr>
          <w:rFonts w:cs="Open Sans"/>
        </w:rPr>
        <w:t>.</w:t>
      </w:r>
    </w:p>
    <w:p w14:paraId="2D653ED2" w14:textId="1E8A3CF6" w:rsidR="00E90531" w:rsidRDefault="00980DAE" w:rsidP="00980DAE">
      <w:pPr>
        <w:rPr>
          <w:rFonts w:cs="Open Sans"/>
        </w:rPr>
      </w:pPr>
      <w:r w:rsidRPr="00980DAE">
        <w:rPr>
          <w:rFonts w:cs="Open Sans"/>
        </w:rPr>
        <w:t>Rok 2022 však přinesl zásadní obrat</w:t>
      </w:r>
      <w:r>
        <w:rPr>
          <w:rFonts w:cs="Open Sans"/>
        </w:rPr>
        <w:t>:</w:t>
      </w:r>
      <w:r w:rsidRPr="00980DAE">
        <w:rPr>
          <w:rFonts w:cs="Open Sans"/>
        </w:rPr>
        <w:t xml:space="preserve"> </w:t>
      </w:r>
      <w:r w:rsidRPr="00980DAE">
        <w:rPr>
          <w:rFonts w:cs="Open Sans"/>
          <w:i/>
          <w:iCs/>
        </w:rPr>
        <w:t xml:space="preserve">„Došlo k nejvýraznějšímu poklesu cen za poslední dekádu, což bylo způsobeno především snížením poptávky v důsledku vysokých hypotečních sazeb. </w:t>
      </w:r>
      <w:r w:rsidR="00806C8E">
        <w:rPr>
          <w:rFonts w:cs="Open Sans"/>
          <w:i/>
          <w:iCs/>
        </w:rPr>
        <w:t xml:space="preserve">Během </w:t>
      </w:r>
      <w:r w:rsidRPr="00980DAE">
        <w:rPr>
          <w:rFonts w:cs="Open Sans"/>
          <w:i/>
          <w:iCs/>
        </w:rPr>
        <w:t>roku 2023</w:t>
      </w:r>
      <w:r w:rsidR="00806C8E">
        <w:rPr>
          <w:rFonts w:cs="Open Sans"/>
          <w:i/>
          <w:iCs/>
        </w:rPr>
        <w:t xml:space="preserve"> se pak</w:t>
      </w:r>
      <w:r w:rsidRPr="00980DAE">
        <w:rPr>
          <w:rFonts w:cs="Open Sans"/>
          <w:i/>
          <w:iCs/>
        </w:rPr>
        <w:t xml:space="preserve"> trh s nemovitostmi do určité míry stabilizoval,“</w:t>
      </w:r>
      <w:r w:rsidRPr="00980DAE">
        <w:rPr>
          <w:rFonts w:cs="Open Sans"/>
        </w:rPr>
        <w:t xml:space="preserve"> </w:t>
      </w:r>
      <w:r w:rsidR="00806C8E">
        <w:rPr>
          <w:rFonts w:cs="Open Sans"/>
        </w:rPr>
        <w:t>pokračuje Michal</w:t>
      </w:r>
      <w:r w:rsidRPr="00980DAE">
        <w:rPr>
          <w:rFonts w:cs="Open Sans"/>
        </w:rPr>
        <w:t xml:space="preserve"> Naď.</w:t>
      </w:r>
    </w:p>
    <w:p w14:paraId="275896F4" w14:textId="099D22AF" w:rsidR="00980DAE" w:rsidRDefault="00980DAE" w:rsidP="00980DAE">
      <w:pPr>
        <w:rPr>
          <w:rFonts w:eastAsia="Times New Roman" w:cs="Open Sans"/>
        </w:rPr>
      </w:pPr>
      <w:r w:rsidRPr="00980DAE">
        <w:rPr>
          <w:rFonts w:eastAsia="Times New Roman" w:cs="Open Sans"/>
        </w:rPr>
        <w:t xml:space="preserve">Analýza dat z Valuo.cz ukazuje, že propad inzerovaných cen o více než 10 procent zaznamenalo 21 měst ze 76 zkoumaných. Celorepublikový průměr poklesu cen nemovitostí činil 6,64 procent. Nejvíce </w:t>
      </w:r>
      <w:r w:rsidR="009B1C36">
        <w:rPr>
          <w:rFonts w:eastAsia="Times New Roman" w:cs="Open Sans"/>
        </w:rPr>
        <w:t>zlevňujícím</w:t>
      </w:r>
      <w:r w:rsidRPr="00980DAE">
        <w:rPr>
          <w:rFonts w:eastAsia="Times New Roman" w:cs="Open Sans"/>
        </w:rPr>
        <w:t xml:space="preserve"> městem bylo Blansko, kde došlo k</w:t>
      </w:r>
      <w:r w:rsidR="009B1C36">
        <w:rPr>
          <w:rFonts w:eastAsia="Times New Roman" w:cs="Open Sans"/>
        </w:rPr>
        <w:t> </w:t>
      </w:r>
      <w:r w:rsidRPr="00980DAE">
        <w:rPr>
          <w:rFonts w:eastAsia="Times New Roman" w:cs="Open Sans"/>
        </w:rPr>
        <w:t>poklesu nabídkových cen o 22 procent. Například 75metrový byt, který byl v roce 2022 nabízen za 5 723 700 Kč, by v současnosti bylo možné pořídit za 4 403 625 Kč.</w:t>
      </w:r>
    </w:p>
    <w:p w14:paraId="64973A72" w14:textId="50373F07" w:rsidR="00980DAE" w:rsidRPr="00ED53EC" w:rsidRDefault="00980DAE" w:rsidP="00980DAE">
      <w:pPr>
        <w:rPr>
          <w:rFonts w:eastAsia="Times New Roman" w:cs="Open Sans"/>
          <w:i/>
          <w:iCs/>
        </w:rPr>
      </w:pPr>
      <w:r w:rsidRPr="00980DAE">
        <w:rPr>
          <w:rFonts w:eastAsia="Times New Roman" w:cs="Open Sans"/>
        </w:rPr>
        <w:t xml:space="preserve">Zajímavým trendem na trhu nemovitostí je rovněž </w:t>
      </w:r>
      <w:r w:rsidR="003A3705">
        <w:rPr>
          <w:rFonts w:eastAsia="Times New Roman" w:cs="Open Sans"/>
        </w:rPr>
        <w:t>zmenšování nabízených</w:t>
      </w:r>
      <w:r w:rsidRPr="00980DAE">
        <w:rPr>
          <w:rFonts w:eastAsia="Times New Roman" w:cs="Open Sans"/>
        </w:rPr>
        <w:t xml:space="preserve"> bytů</w:t>
      </w:r>
      <w:r w:rsidR="00ED53EC">
        <w:rPr>
          <w:rFonts w:eastAsia="Times New Roman" w:cs="Open Sans"/>
        </w:rPr>
        <w:t>:</w:t>
      </w:r>
      <w:r w:rsidRPr="00980DAE">
        <w:rPr>
          <w:rFonts w:eastAsia="Times New Roman" w:cs="Open Sans"/>
        </w:rPr>
        <w:t xml:space="preserve"> </w:t>
      </w:r>
      <w:r w:rsidR="00ED53EC">
        <w:rPr>
          <w:rFonts w:eastAsia="Times New Roman" w:cs="Open Sans"/>
        </w:rPr>
        <w:t>„</w:t>
      </w:r>
      <w:r w:rsidR="004707DB">
        <w:rPr>
          <w:rFonts w:eastAsia="Times New Roman" w:cs="Open Sans"/>
          <w:i/>
          <w:iCs/>
        </w:rPr>
        <w:t>Průměrná velikost pražských garsonek nabídnutých v loňském roce do prodeje</w:t>
      </w:r>
      <w:r w:rsidRPr="00ED53EC">
        <w:rPr>
          <w:rFonts w:eastAsia="Times New Roman" w:cs="Open Sans"/>
          <w:i/>
          <w:iCs/>
        </w:rPr>
        <w:t xml:space="preserve"> činila 33,8</w:t>
      </w:r>
      <w:r w:rsidR="00D714C9">
        <w:rPr>
          <w:rFonts w:eastAsia="Times New Roman" w:cs="Open Sans"/>
          <w:i/>
          <w:iCs/>
        </w:rPr>
        <w:t> </w:t>
      </w:r>
      <w:r w:rsidRPr="00ED53EC">
        <w:rPr>
          <w:rFonts w:eastAsia="Times New Roman" w:cs="Open Sans"/>
          <w:i/>
          <w:iCs/>
        </w:rPr>
        <w:t>metrů čtverečních</w:t>
      </w:r>
      <w:r w:rsidR="000F7527">
        <w:rPr>
          <w:rFonts w:eastAsia="Times New Roman" w:cs="Open Sans"/>
          <w:i/>
          <w:iCs/>
        </w:rPr>
        <w:t>.</w:t>
      </w:r>
      <w:r w:rsidRPr="00ED53EC">
        <w:rPr>
          <w:rFonts w:eastAsia="Times New Roman" w:cs="Open Sans"/>
          <w:i/>
          <w:iCs/>
        </w:rPr>
        <w:t xml:space="preserve"> </w:t>
      </w:r>
      <w:r w:rsidR="000F7527">
        <w:rPr>
          <w:rFonts w:eastAsia="Times New Roman" w:cs="Open Sans"/>
          <w:i/>
          <w:iCs/>
        </w:rPr>
        <w:t>T</w:t>
      </w:r>
      <w:r w:rsidR="00F0353D" w:rsidRPr="00ED53EC">
        <w:rPr>
          <w:rFonts w:eastAsia="Times New Roman" w:cs="Open Sans"/>
          <w:i/>
          <w:iCs/>
        </w:rPr>
        <w:t>o</w:t>
      </w:r>
      <w:r w:rsidRPr="00ED53EC">
        <w:rPr>
          <w:rFonts w:eastAsia="Times New Roman" w:cs="Open Sans"/>
          <w:i/>
          <w:iCs/>
        </w:rPr>
        <w:t xml:space="preserve"> je o 5,6 metru méně než u</w:t>
      </w:r>
      <w:r w:rsidR="003B3E49" w:rsidRPr="00ED53EC">
        <w:rPr>
          <w:rFonts w:eastAsia="Times New Roman" w:cs="Open Sans"/>
          <w:i/>
          <w:iCs/>
        </w:rPr>
        <w:t> </w:t>
      </w:r>
      <w:r w:rsidRPr="00ED53EC">
        <w:rPr>
          <w:rFonts w:eastAsia="Times New Roman" w:cs="Open Sans"/>
          <w:i/>
          <w:iCs/>
        </w:rPr>
        <w:t xml:space="preserve">jednopokojových bytů nabízených </w:t>
      </w:r>
      <w:r w:rsidR="000F7527">
        <w:rPr>
          <w:rFonts w:eastAsia="Times New Roman" w:cs="Open Sans"/>
          <w:i/>
          <w:iCs/>
        </w:rPr>
        <w:t xml:space="preserve">od </w:t>
      </w:r>
      <w:r w:rsidRPr="00ED53EC">
        <w:rPr>
          <w:rFonts w:eastAsia="Times New Roman" w:cs="Open Sans"/>
          <w:i/>
          <w:iCs/>
        </w:rPr>
        <w:t>ro</w:t>
      </w:r>
      <w:r w:rsidR="000F7527">
        <w:rPr>
          <w:rFonts w:eastAsia="Times New Roman" w:cs="Open Sans"/>
          <w:i/>
          <w:iCs/>
        </w:rPr>
        <w:t>ku</w:t>
      </w:r>
      <w:r w:rsidRPr="00ED53EC">
        <w:rPr>
          <w:rFonts w:eastAsia="Times New Roman" w:cs="Open Sans"/>
          <w:i/>
          <w:iCs/>
        </w:rPr>
        <w:t xml:space="preserve"> 2009</w:t>
      </w:r>
      <w:r w:rsidR="000F7527">
        <w:rPr>
          <w:rFonts w:eastAsia="Times New Roman" w:cs="Open Sans"/>
          <w:i/>
          <w:iCs/>
        </w:rPr>
        <w:t>,“</w:t>
      </w:r>
      <w:r w:rsidR="000F7527">
        <w:rPr>
          <w:rFonts w:eastAsia="Times New Roman" w:cs="Open Sans"/>
        </w:rPr>
        <w:t xml:space="preserve"> uvádí Michal Naď.</w:t>
      </w:r>
      <w:r w:rsidRPr="00ED53EC">
        <w:rPr>
          <w:rFonts w:eastAsia="Times New Roman" w:cs="Open Sans"/>
          <w:i/>
          <w:iCs/>
        </w:rPr>
        <w:t xml:space="preserve"> </w:t>
      </w:r>
    </w:p>
    <w:p w14:paraId="57CEC546" w14:textId="64DBC11B" w:rsidR="00712072" w:rsidRPr="00643B11" w:rsidRDefault="00A34560" w:rsidP="00C00401">
      <w:pPr>
        <w:rPr>
          <w:rFonts w:eastAsia="Times New Roman" w:cs="Open Sans"/>
        </w:rPr>
      </w:pPr>
      <w:r>
        <w:rPr>
          <w:rFonts w:eastAsia="Times New Roman" w:cs="Open Sans"/>
        </w:rPr>
        <w:t>T</w:t>
      </w:r>
      <w:r w:rsidRPr="00980DAE">
        <w:rPr>
          <w:rFonts w:eastAsia="Times New Roman" w:cs="Open Sans"/>
        </w:rPr>
        <w:t xml:space="preserve">rend miniaturizace se </w:t>
      </w:r>
      <w:r>
        <w:rPr>
          <w:rFonts w:eastAsia="Times New Roman" w:cs="Open Sans"/>
        </w:rPr>
        <w:t xml:space="preserve">však </w:t>
      </w:r>
      <w:r w:rsidRPr="00980DAE">
        <w:rPr>
          <w:rFonts w:eastAsia="Times New Roman" w:cs="Open Sans"/>
        </w:rPr>
        <w:t>projevuje i u větších bytů</w:t>
      </w:r>
      <w:r>
        <w:rPr>
          <w:rFonts w:eastAsia="Times New Roman" w:cs="Open Sans"/>
        </w:rPr>
        <w:t>.</w:t>
      </w:r>
      <w:r w:rsidRPr="00980DAE">
        <w:rPr>
          <w:rFonts w:eastAsia="Times New Roman" w:cs="Open Sans"/>
        </w:rPr>
        <w:t xml:space="preserve"> Hlavním důvodem je snaha snížit</w:t>
      </w:r>
      <w:r w:rsidR="006906A3">
        <w:rPr>
          <w:rFonts w:eastAsia="Times New Roman" w:cs="Open Sans"/>
        </w:rPr>
        <w:t xml:space="preserve"> jejich výslednou</w:t>
      </w:r>
      <w:r w:rsidRPr="00980DAE">
        <w:rPr>
          <w:rFonts w:eastAsia="Times New Roman" w:cs="Open Sans"/>
        </w:rPr>
        <w:t xml:space="preserve"> cenu</w:t>
      </w:r>
      <w:r>
        <w:rPr>
          <w:rFonts w:eastAsia="Times New Roman" w:cs="Open Sans"/>
        </w:rPr>
        <w:t xml:space="preserve"> bez ohledu na</w:t>
      </w:r>
      <w:r w:rsidRPr="00980DAE">
        <w:rPr>
          <w:rFonts w:eastAsia="Times New Roman" w:cs="Open Sans"/>
        </w:rPr>
        <w:t xml:space="preserve"> </w:t>
      </w:r>
      <w:r>
        <w:rPr>
          <w:rFonts w:eastAsia="Times New Roman" w:cs="Open Sans"/>
        </w:rPr>
        <w:t>j</w:t>
      </w:r>
      <w:r w:rsidR="00A63A98">
        <w:rPr>
          <w:rFonts w:eastAsia="Times New Roman" w:cs="Open Sans"/>
        </w:rPr>
        <w:t>ejich</w:t>
      </w:r>
      <w:r>
        <w:rPr>
          <w:rFonts w:eastAsia="Times New Roman" w:cs="Open Sans"/>
        </w:rPr>
        <w:t xml:space="preserve"> </w:t>
      </w:r>
      <w:r w:rsidR="003858BA">
        <w:rPr>
          <w:rFonts w:eastAsia="Times New Roman" w:cs="Open Sans"/>
        </w:rPr>
        <w:t xml:space="preserve">finální </w:t>
      </w:r>
      <w:r>
        <w:rPr>
          <w:rFonts w:eastAsia="Times New Roman" w:cs="Open Sans"/>
        </w:rPr>
        <w:t xml:space="preserve">velikost </w:t>
      </w:r>
      <w:r w:rsidRPr="00980DAE">
        <w:rPr>
          <w:rFonts w:eastAsia="Times New Roman" w:cs="Open Sans"/>
        </w:rPr>
        <w:t>a učinit je tak dostupnějšími pro širší skupinu zájemců.</w:t>
      </w:r>
      <w:r w:rsidRPr="00643B11">
        <w:rPr>
          <w:rFonts w:eastAsia="Times New Roman" w:cs="Open Sans"/>
          <w:i/>
          <w:iCs/>
        </w:rPr>
        <w:t xml:space="preserve"> </w:t>
      </w:r>
      <w:r w:rsidR="00980DAE" w:rsidRPr="00643B11">
        <w:rPr>
          <w:rFonts w:eastAsia="Times New Roman" w:cs="Open Sans"/>
          <w:i/>
          <w:iCs/>
        </w:rPr>
        <w:t>„</w:t>
      </w:r>
      <w:r>
        <w:rPr>
          <w:rFonts w:eastAsia="Times New Roman" w:cs="Open Sans"/>
          <w:i/>
          <w:iCs/>
        </w:rPr>
        <w:t>S</w:t>
      </w:r>
      <w:r w:rsidR="00980DAE" w:rsidRPr="00643B11">
        <w:rPr>
          <w:rFonts w:eastAsia="Times New Roman" w:cs="Open Sans"/>
          <w:i/>
          <w:iCs/>
        </w:rPr>
        <w:t>trategie</w:t>
      </w:r>
      <w:r>
        <w:rPr>
          <w:rFonts w:eastAsia="Times New Roman" w:cs="Open Sans"/>
          <w:i/>
          <w:iCs/>
        </w:rPr>
        <w:t xml:space="preserve"> zmenšování</w:t>
      </w:r>
      <w:r w:rsidR="00A63A98">
        <w:rPr>
          <w:rFonts w:eastAsia="Times New Roman" w:cs="Open Sans"/>
          <w:i/>
          <w:iCs/>
        </w:rPr>
        <w:t xml:space="preserve"> bytů však</w:t>
      </w:r>
      <w:r w:rsidR="00980DAE" w:rsidRPr="00643B11">
        <w:rPr>
          <w:rFonts w:eastAsia="Times New Roman" w:cs="Open Sans"/>
          <w:i/>
          <w:iCs/>
        </w:rPr>
        <w:t xml:space="preserve"> </w:t>
      </w:r>
      <w:r w:rsidR="00A95EF1">
        <w:rPr>
          <w:rFonts w:eastAsia="Times New Roman" w:cs="Open Sans"/>
          <w:i/>
          <w:iCs/>
        </w:rPr>
        <w:t xml:space="preserve">často </w:t>
      </w:r>
      <w:r w:rsidR="00980DAE" w:rsidRPr="00643B11">
        <w:rPr>
          <w:rFonts w:eastAsia="Times New Roman" w:cs="Open Sans"/>
          <w:i/>
          <w:iCs/>
        </w:rPr>
        <w:t>vede k</w:t>
      </w:r>
      <w:r w:rsidR="003B3E49">
        <w:rPr>
          <w:rFonts w:eastAsia="Times New Roman" w:cs="Open Sans"/>
          <w:i/>
          <w:iCs/>
        </w:rPr>
        <w:t>e</w:t>
      </w:r>
      <w:r w:rsidR="00980DAE" w:rsidRPr="00643B11">
        <w:rPr>
          <w:rFonts w:eastAsia="Times New Roman" w:cs="Open Sans"/>
          <w:i/>
          <w:iCs/>
        </w:rPr>
        <w:t xml:space="preserve"> zvýšení ceny za metr čtvereční, </w:t>
      </w:r>
      <w:r w:rsidR="003253AA">
        <w:rPr>
          <w:rFonts w:eastAsia="Times New Roman" w:cs="Open Sans"/>
          <w:i/>
          <w:iCs/>
        </w:rPr>
        <w:t>a tím</w:t>
      </w:r>
      <w:r w:rsidR="00980DAE" w:rsidRPr="00643B11">
        <w:rPr>
          <w:rFonts w:eastAsia="Times New Roman" w:cs="Open Sans"/>
          <w:i/>
          <w:iCs/>
        </w:rPr>
        <w:t xml:space="preserve"> může</w:t>
      </w:r>
      <w:r w:rsidR="003253AA">
        <w:rPr>
          <w:rFonts w:eastAsia="Times New Roman" w:cs="Open Sans"/>
          <w:i/>
          <w:iCs/>
        </w:rPr>
        <w:t xml:space="preserve"> být</w:t>
      </w:r>
      <w:r w:rsidR="00980DAE" w:rsidRPr="00643B11">
        <w:rPr>
          <w:rFonts w:eastAsia="Times New Roman" w:cs="Open Sans"/>
          <w:i/>
          <w:iCs/>
        </w:rPr>
        <w:t xml:space="preserve"> vnímání stabilizace cen nemovitostí</w:t>
      </w:r>
      <w:r w:rsidR="003253AA">
        <w:rPr>
          <w:rFonts w:eastAsia="Times New Roman" w:cs="Open Sans"/>
          <w:i/>
          <w:iCs/>
        </w:rPr>
        <w:t xml:space="preserve"> částečně zkresleno</w:t>
      </w:r>
      <w:r w:rsidR="00980DAE" w:rsidRPr="00643B11">
        <w:rPr>
          <w:rFonts w:eastAsia="Times New Roman" w:cs="Open Sans"/>
          <w:i/>
          <w:iCs/>
        </w:rPr>
        <w:t>,“</w:t>
      </w:r>
      <w:r w:rsidR="00980DAE" w:rsidRPr="00980DAE">
        <w:rPr>
          <w:rFonts w:eastAsia="Times New Roman" w:cs="Open Sans"/>
        </w:rPr>
        <w:t xml:space="preserve"> </w:t>
      </w:r>
      <w:r w:rsidR="00A95EF1">
        <w:rPr>
          <w:rFonts w:eastAsia="Times New Roman" w:cs="Open Sans"/>
        </w:rPr>
        <w:t>uzavírá</w:t>
      </w:r>
      <w:r w:rsidR="00980DAE" w:rsidRPr="00980DAE">
        <w:rPr>
          <w:rFonts w:eastAsia="Times New Roman" w:cs="Open Sans"/>
        </w:rPr>
        <w:t xml:space="preserve"> </w:t>
      </w:r>
      <w:r w:rsidR="00A95EF1">
        <w:rPr>
          <w:rFonts w:eastAsia="Times New Roman" w:cs="Open Sans"/>
        </w:rPr>
        <w:t>Michal Naď.</w:t>
      </w:r>
      <w:r w:rsidR="00643B11">
        <w:rPr>
          <w:rFonts w:eastAsia="Times New Roman" w:cs="Open Sans"/>
        </w:rPr>
        <w:br w:type="column"/>
      </w:r>
      <w:r w:rsidR="00712072" w:rsidRPr="0085622D">
        <w:rPr>
          <w:rFonts w:cs="Open Sans"/>
          <w:i/>
          <w:iCs/>
          <w:sz w:val="20"/>
          <w:szCs w:val="20"/>
        </w:rPr>
        <w:lastRenderedPageBreak/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ED51" w14:textId="77777777" w:rsidR="0044505E" w:rsidRDefault="0044505E" w:rsidP="00C00401">
      <w:r>
        <w:separator/>
      </w:r>
    </w:p>
  </w:endnote>
  <w:endnote w:type="continuationSeparator" w:id="0">
    <w:p w14:paraId="1E0D0EFA" w14:textId="77777777" w:rsidR="0044505E" w:rsidRDefault="0044505E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F931" w14:textId="77777777" w:rsidR="0044505E" w:rsidRDefault="0044505E" w:rsidP="00C00401">
      <w:r>
        <w:separator/>
      </w:r>
    </w:p>
  </w:footnote>
  <w:footnote w:type="continuationSeparator" w:id="0">
    <w:p w14:paraId="48D67E6E" w14:textId="77777777" w:rsidR="0044505E" w:rsidRDefault="0044505E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232BB"/>
    <w:rsid w:val="00027827"/>
    <w:rsid w:val="000460C4"/>
    <w:rsid w:val="00052C56"/>
    <w:rsid w:val="00065953"/>
    <w:rsid w:val="00073C2D"/>
    <w:rsid w:val="00076806"/>
    <w:rsid w:val="00083A38"/>
    <w:rsid w:val="00092FF4"/>
    <w:rsid w:val="00094ABB"/>
    <w:rsid w:val="000962CF"/>
    <w:rsid w:val="000970DD"/>
    <w:rsid w:val="000B0146"/>
    <w:rsid w:val="000B6269"/>
    <w:rsid w:val="000D6D02"/>
    <w:rsid w:val="000E0D1B"/>
    <w:rsid w:val="000F7527"/>
    <w:rsid w:val="0010033D"/>
    <w:rsid w:val="00114A22"/>
    <w:rsid w:val="00136991"/>
    <w:rsid w:val="00141690"/>
    <w:rsid w:val="00145A00"/>
    <w:rsid w:val="00155502"/>
    <w:rsid w:val="00160E3C"/>
    <w:rsid w:val="001653DF"/>
    <w:rsid w:val="001726F3"/>
    <w:rsid w:val="00180E6A"/>
    <w:rsid w:val="001A2107"/>
    <w:rsid w:val="001A21A3"/>
    <w:rsid w:val="001B4EA0"/>
    <w:rsid w:val="001C1F70"/>
    <w:rsid w:val="001D588D"/>
    <w:rsid w:val="001E30CC"/>
    <w:rsid w:val="001E6AB9"/>
    <w:rsid w:val="001E7717"/>
    <w:rsid w:val="002049BE"/>
    <w:rsid w:val="00204ED4"/>
    <w:rsid w:val="00217E22"/>
    <w:rsid w:val="00222C93"/>
    <w:rsid w:val="00233E02"/>
    <w:rsid w:val="002448F6"/>
    <w:rsid w:val="00245AAA"/>
    <w:rsid w:val="00280C2B"/>
    <w:rsid w:val="00284142"/>
    <w:rsid w:val="00287DF5"/>
    <w:rsid w:val="002A1B55"/>
    <w:rsid w:val="002A62CB"/>
    <w:rsid w:val="002C382A"/>
    <w:rsid w:val="002F5FAF"/>
    <w:rsid w:val="00320C20"/>
    <w:rsid w:val="003253AA"/>
    <w:rsid w:val="003760BD"/>
    <w:rsid w:val="00380ED4"/>
    <w:rsid w:val="003858BA"/>
    <w:rsid w:val="003862FA"/>
    <w:rsid w:val="003A04E7"/>
    <w:rsid w:val="003A3705"/>
    <w:rsid w:val="003B238C"/>
    <w:rsid w:val="003B23D1"/>
    <w:rsid w:val="003B3E49"/>
    <w:rsid w:val="003E1DFE"/>
    <w:rsid w:val="003E5D6E"/>
    <w:rsid w:val="003F20AC"/>
    <w:rsid w:val="00414E7C"/>
    <w:rsid w:val="00426AF5"/>
    <w:rsid w:val="00435F26"/>
    <w:rsid w:val="0044505E"/>
    <w:rsid w:val="00465D61"/>
    <w:rsid w:val="00466237"/>
    <w:rsid w:val="004707DB"/>
    <w:rsid w:val="004741F4"/>
    <w:rsid w:val="004866AD"/>
    <w:rsid w:val="004877F4"/>
    <w:rsid w:val="004907BA"/>
    <w:rsid w:val="004A720D"/>
    <w:rsid w:val="004E0AD4"/>
    <w:rsid w:val="005002F0"/>
    <w:rsid w:val="00523422"/>
    <w:rsid w:val="00523961"/>
    <w:rsid w:val="00542979"/>
    <w:rsid w:val="0055794D"/>
    <w:rsid w:val="00581AC6"/>
    <w:rsid w:val="00583C0E"/>
    <w:rsid w:val="00584FB3"/>
    <w:rsid w:val="00585167"/>
    <w:rsid w:val="005936A5"/>
    <w:rsid w:val="005970E4"/>
    <w:rsid w:val="005A3AF4"/>
    <w:rsid w:val="005A4358"/>
    <w:rsid w:val="005B2544"/>
    <w:rsid w:val="005B753C"/>
    <w:rsid w:val="005C43E7"/>
    <w:rsid w:val="005D5F6D"/>
    <w:rsid w:val="005E2C7A"/>
    <w:rsid w:val="005E3B20"/>
    <w:rsid w:val="00601121"/>
    <w:rsid w:val="00605586"/>
    <w:rsid w:val="00625B6D"/>
    <w:rsid w:val="00633335"/>
    <w:rsid w:val="00640C88"/>
    <w:rsid w:val="006419CE"/>
    <w:rsid w:val="00643B11"/>
    <w:rsid w:val="00671152"/>
    <w:rsid w:val="0068301F"/>
    <w:rsid w:val="006906A3"/>
    <w:rsid w:val="00690A80"/>
    <w:rsid w:val="006949A2"/>
    <w:rsid w:val="006A1252"/>
    <w:rsid w:val="006A1663"/>
    <w:rsid w:val="006A6E08"/>
    <w:rsid w:val="006B3147"/>
    <w:rsid w:val="006B5CF3"/>
    <w:rsid w:val="006C0694"/>
    <w:rsid w:val="006E290E"/>
    <w:rsid w:val="006F1D3A"/>
    <w:rsid w:val="006F2B8E"/>
    <w:rsid w:val="00712072"/>
    <w:rsid w:val="00714664"/>
    <w:rsid w:val="0071539D"/>
    <w:rsid w:val="0071584B"/>
    <w:rsid w:val="007211E6"/>
    <w:rsid w:val="0073629A"/>
    <w:rsid w:val="00740EB7"/>
    <w:rsid w:val="007447AA"/>
    <w:rsid w:val="007570DA"/>
    <w:rsid w:val="00775798"/>
    <w:rsid w:val="007774BA"/>
    <w:rsid w:val="00787BE3"/>
    <w:rsid w:val="00792601"/>
    <w:rsid w:val="0079453F"/>
    <w:rsid w:val="00795BB7"/>
    <w:rsid w:val="0079C103"/>
    <w:rsid w:val="007A0EAA"/>
    <w:rsid w:val="007A5EA9"/>
    <w:rsid w:val="007B0B03"/>
    <w:rsid w:val="007D4412"/>
    <w:rsid w:val="007D7647"/>
    <w:rsid w:val="007F4550"/>
    <w:rsid w:val="00802969"/>
    <w:rsid w:val="00803EB2"/>
    <w:rsid w:val="00806C8E"/>
    <w:rsid w:val="00807679"/>
    <w:rsid w:val="008118A6"/>
    <w:rsid w:val="008210F1"/>
    <w:rsid w:val="0083675C"/>
    <w:rsid w:val="008435B7"/>
    <w:rsid w:val="008463DB"/>
    <w:rsid w:val="0085622D"/>
    <w:rsid w:val="008575AC"/>
    <w:rsid w:val="00863DB8"/>
    <w:rsid w:val="008725ED"/>
    <w:rsid w:val="008769C2"/>
    <w:rsid w:val="00893CF1"/>
    <w:rsid w:val="00896196"/>
    <w:rsid w:val="0089657F"/>
    <w:rsid w:val="008A6C2D"/>
    <w:rsid w:val="008B3101"/>
    <w:rsid w:val="008B76D7"/>
    <w:rsid w:val="008D6DA3"/>
    <w:rsid w:val="008E3EA0"/>
    <w:rsid w:val="008E4261"/>
    <w:rsid w:val="008F1B78"/>
    <w:rsid w:val="008F4BB2"/>
    <w:rsid w:val="008F7DD5"/>
    <w:rsid w:val="00900CC8"/>
    <w:rsid w:val="00912EE6"/>
    <w:rsid w:val="009136E9"/>
    <w:rsid w:val="00921DD5"/>
    <w:rsid w:val="00942094"/>
    <w:rsid w:val="00951667"/>
    <w:rsid w:val="009563F0"/>
    <w:rsid w:val="0096059C"/>
    <w:rsid w:val="0096146E"/>
    <w:rsid w:val="009675DB"/>
    <w:rsid w:val="009726B3"/>
    <w:rsid w:val="00977E0B"/>
    <w:rsid w:val="00980DAE"/>
    <w:rsid w:val="00985B26"/>
    <w:rsid w:val="00985FD3"/>
    <w:rsid w:val="009868A4"/>
    <w:rsid w:val="0099159B"/>
    <w:rsid w:val="0099390E"/>
    <w:rsid w:val="009A6856"/>
    <w:rsid w:val="009B1C36"/>
    <w:rsid w:val="009B2515"/>
    <w:rsid w:val="009B404E"/>
    <w:rsid w:val="009B6497"/>
    <w:rsid w:val="009C33BB"/>
    <w:rsid w:val="009C582A"/>
    <w:rsid w:val="00A12266"/>
    <w:rsid w:val="00A23DE5"/>
    <w:rsid w:val="00A25E47"/>
    <w:rsid w:val="00A34560"/>
    <w:rsid w:val="00A37C88"/>
    <w:rsid w:val="00A44B03"/>
    <w:rsid w:val="00A63A98"/>
    <w:rsid w:val="00A64445"/>
    <w:rsid w:val="00A95EF1"/>
    <w:rsid w:val="00AB0DC6"/>
    <w:rsid w:val="00AB0F6F"/>
    <w:rsid w:val="00AB5CB4"/>
    <w:rsid w:val="00AC7B69"/>
    <w:rsid w:val="00AF1D50"/>
    <w:rsid w:val="00B05318"/>
    <w:rsid w:val="00B07FD3"/>
    <w:rsid w:val="00B13DE2"/>
    <w:rsid w:val="00B164B1"/>
    <w:rsid w:val="00B20D00"/>
    <w:rsid w:val="00B20DE5"/>
    <w:rsid w:val="00B21DC7"/>
    <w:rsid w:val="00B22509"/>
    <w:rsid w:val="00B33F2B"/>
    <w:rsid w:val="00B417EB"/>
    <w:rsid w:val="00B61395"/>
    <w:rsid w:val="00B61EF6"/>
    <w:rsid w:val="00B75A21"/>
    <w:rsid w:val="00BA0D1B"/>
    <w:rsid w:val="00BB4CBA"/>
    <w:rsid w:val="00BB7DEE"/>
    <w:rsid w:val="00BC09E4"/>
    <w:rsid w:val="00BC4964"/>
    <w:rsid w:val="00BD0DBD"/>
    <w:rsid w:val="00BE2144"/>
    <w:rsid w:val="00BF6153"/>
    <w:rsid w:val="00C00401"/>
    <w:rsid w:val="00C10D7B"/>
    <w:rsid w:val="00C164FC"/>
    <w:rsid w:val="00C3652F"/>
    <w:rsid w:val="00C37F48"/>
    <w:rsid w:val="00C42F50"/>
    <w:rsid w:val="00C4358C"/>
    <w:rsid w:val="00C43B7E"/>
    <w:rsid w:val="00C5060F"/>
    <w:rsid w:val="00C52D76"/>
    <w:rsid w:val="00C6449E"/>
    <w:rsid w:val="00C82F07"/>
    <w:rsid w:val="00C872FA"/>
    <w:rsid w:val="00C93FFF"/>
    <w:rsid w:val="00C97907"/>
    <w:rsid w:val="00CA2DF4"/>
    <w:rsid w:val="00CA3B00"/>
    <w:rsid w:val="00CA679E"/>
    <w:rsid w:val="00CC1AC9"/>
    <w:rsid w:val="00CC4E6E"/>
    <w:rsid w:val="00CD7CB4"/>
    <w:rsid w:val="00CE36CE"/>
    <w:rsid w:val="00CF09EA"/>
    <w:rsid w:val="00D0331D"/>
    <w:rsid w:val="00D20C22"/>
    <w:rsid w:val="00D250C7"/>
    <w:rsid w:val="00D35FAC"/>
    <w:rsid w:val="00D42D7A"/>
    <w:rsid w:val="00D525EB"/>
    <w:rsid w:val="00D62716"/>
    <w:rsid w:val="00D6706A"/>
    <w:rsid w:val="00D714C9"/>
    <w:rsid w:val="00D742F3"/>
    <w:rsid w:val="00D76BFE"/>
    <w:rsid w:val="00D773A8"/>
    <w:rsid w:val="00D86F63"/>
    <w:rsid w:val="00DA6606"/>
    <w:rsid w:val="00DA6895"/>
    <w:rsid w:val="00DC040C"/>
    <w:rsid w:val="00DD14F7"/>
    <w:rsid w:val="00DF2E9C"/>
    <w:rsid w:val="00DF5859"/>
    <w:rsid w:val="00E04DD7"/>
    <w:rsid w:val="00E07AB6"/>
    <w:rsid w:val="00E1263A"/>
    <w:rsid w:val="00E21E20"/>
    <w:rsid w:val="00E37F04"/>
    <w:rsid w:val="00E42C22"/>
    <w:rsid w:val="00E47ADA"/>
    <w:rsid w:val="00E50585"/>
    <w:rsid w:val="00E537B6"/>
    <w:rsid w:val="00E75A42"/>
    <w:rsid w:val="00E90531"/>
    <w:rsid w:val="00E909D0"/>
    <w:rsid w:val="00EB106F"/>
    <w:rsid w:val="00EC3B34"/>
    <w:rsid w:val="00ED3218"/>
    <w:rsid w:val="00ED53EC"/>
    <w:rsid w:val="00EE60A2"/>
    <w:rsid w:val="00F0353D"/>
    <w:rsid w:val="00F13F91"/>
    <w:rsid w:val="00F17089"/>
    <w:rsid w:val="00F17816"/>
    <w:rsid w:val="00F2379E"/>
    <w:rsid w:val="00F32CCA"/>
    <w:rsid w:val="00F33647"/>
    <w:rsid w:val="00F43C57"/>
    <w:rsid w:val="00F44CAB"/>
    <w:rsid w:val="00F47D7B"/>
    <w:rsid w:val="00F5087F"/>
    <w:rsid w:val="00F53CB5"/>
    <w:rsid w:val="00F643F8"/>
    <w:rsid w:val="00F67211"/>
    <w:rsid w:val="00F72A42"/>
    <w:rsid w:val="00F72AE4"/>
    <w:rsid w:val="00F74EC2"/>
    <w:rsid w:val="00F76739"/>
    <w:rsid w:val="00F91AA2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71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33</cp:revision>
  <dcterms:created xsi:type="dcterms:W3CDTF">2024-02-15T11:30:00Z</dcterms:created>
  <dcterms:modified xsi:type="dcterms:W3CDTF">2024-02-22T08:18:00Z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